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1529" w14:textId="45D35686" w:rsidR="004937B4" w:rsidRPr="007F61E9" w:rsidRDefault="004937B4" w:rsidP="004937B4">
      <w:pPr>
        <w:spacing w:line="600" w:lineRule="exact"/>
        <w:jc w:val="center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  <w:bookmarkStart w:id="0" w:name="_Hlk127301825"/>
      <w:bookmarkStart w:id="1" w:name="_GoBack"/>
      <w:bookmarkEnd w:id="1"/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嘉義縣</w:t>
      </w:r>
      <w:r w:rsidR="00227627"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1</w:t>
      </w:r>
      <w:r w:rsidR="00801246"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1</w:t>
      </w:r>
      <w:r w:rsidR="006E397B"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1</w:t>
      </w:r>
      <w:r w:rsidR="00227627"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學年</w:t>
      </w:r>
      <w:r w:rsidR="00801246"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度</w:t>
      </w: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Q</w:t>
      </w: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嘉藝城市美學發展計畫</w:t>
      </w: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-</w:t>
      </w: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子計畫</w:t>
      </w:r>
    </w:p>
    <w:p w14:paraId="1CAB52B9" w14:textId="46CD9D75" w:rsidR="00D23FB4" w:rsidRPr="007F61E9" w:rsidRDefault="004937B4" w:rsidP="00227627">
      <w:pPr>
        <w:spacing w:line="6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新港媽祖的契子</w:t>
      </w: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-</w:t>
      </w:r>
      <w:r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加藝</w:t>
      </w:r>
      <w:r w:rsidR="003E4908" w:rsidRPr="007F61E9"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  <w:t>期中</w:t>
      </w:r>
      <w:r w:rsidR="00EA312D" w:rsidRPr="007F61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</w:t>
      </w:r>
      <w:r w:rsidRPr="007F61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D23FB4" w:rsidRPr="007F61E9">
        <w:rPr>
          <w:rFonts w:ascii="Times New Roman" w:eastAsia="標楷體" w:hAnsi="Times New Roman" w:cs="Times New Roman"/>
          <w:bCs/>
          <w:sz w:val="28"/>
          <w:szCs w:val="28"/>
        </w:rPr>
        <w:t>計畫</w:t>
      </w:r>
    </w:p>
    <w:bookmarkEnd w:id="0"/>
    <w:p w14:paraId="739144EB" w14:textId="77777777" w:rsidR="00D23FB4" w:rsidRPr="007F61E9" w:rsidRDefault="00D23FB4" w:rsidP="00336B71">
      <w:pPr>
        <w:spacing w:line="500" w:lineRule="exact"/>
        <w:rPr>
          <w:rFonts w:ascii="Times New Roman" w:eastAsia="標楷體" w:hAnsi="Times New Roman" w:cs="Times New Roman"/>
          <w:bCs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一、依據：</w:t>
      </w:r>
    </w:p>
    <w:p w14:paraId="6FD459AE" w14:textId="17758404" w:rsidR="006E397B" w:rsidRPr="007F61E9" w:rsidRDefault="00622CC7" w:rsidP="006E397B">
      <w:pPr>
        <w:spacing w:line="480" w:lineRule="exact"/>
        <w:rPr>
          <w:rFonts w:ascii="Times New Roman" w:eastAsia="標楷體" w:hAnsi="Times New Roman" w:cs="Times New Roman"/>
          <w:kern w:val="16"/>
          <w:szCs w:val="24"/>
        </w:rPr>
      </w:pPr>
      <w:r w:rsidRPr="007F61E9">
        <w:rPr>
          <w:rFonts w:ascii="Times New Roman" w:eastAsia="標楷體" w:hAnsi="Times New Roman" w:cs="Times New Roman"/>
          <w:kern w:val="16"/>
          <w:szCs w:val="24"/>
        </w:rPr>
        <w:t xml:space="preserve">  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〈一〉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111.07.22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教育部臺教師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(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一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)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字第</w:t>
      </w:r>
      <w:r w:rsidR="006E397B" w:rsidRPr="007F61E9">
        <w:rPr>
          <w:rFonts w:ascii="Times New Roman" w:eastAsia="標楷體" w:hAnsi="Times New Roman" w:cs="Times New Roman"/>
          <w:kern w:val="16"/>
          <w:szCs w:val="24"/>
        </w:rPr>
        <w:t>1112603326L</w:t>
      </w:r>
      <w:r w:rsidR="007F61E9">
        <w:rPr>
          <w:rFonts w:ascii="Times New Roman" w:eastAsia="標楷體" w:hAnsi="Times New Roman" w:cs="Times New Roman"/>
          <w:kern w:val="16"/>
          <w:szCs w:val="24"/>
        </w:rPr>
        <w:t>號函辦理</w:t>
      </w:r>
      <w:r w:rsidR="006E397B" w:rsidRPr="007F61E9">
        <w:rPr>
          <w:rFonts w:ascii="Times New Roman" w:eastAsia="標楷體" w:hAnsi="Times New Roman" w:cs="Times New Roman"/>
          <w:szCs w:val="24"/>
        </w:rPr>
        <w:t>。</w:t>
      </w:r>
    </w:p>
    <w:p w14:paraId="580B4680" w14:textId="61264E60" w:rsidR="00D23FB4" w:rsidRPr="007F61E9" w:rsidRDefault="006E397B" w:rsidP="00336B71">
      <w:pPr>
        <w:spacing w:line="500" w:lineRule="exact"/>
        <w:rPr>
          <w:rFonts w:ascii="Times New Roman" w:eastAsia="標楷體" w:hAnsi="Times New Roman" w:cs="Times New Roman"/>
          <w:b/>
          <w:szCs w:val="24"/>
        </w:rPr>
      </w:pPr>
      <w:r w:rsidRPr="007F61E9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61E9">
        <w:rPr>
          <w:rFonts w:ascii="Times New Roman" w:eastAsia="標楷體" w:hAnsi="Times New Roman" w:cs="Times New Roman"/>
          <w:kern w:val="0"/>
          <w:szCs w:val="24"/>
        </w:rPr>
        <w:t>〈二〉</w:t>
      </w:r>
      <w:r w:rsidRPr="007F61E9">
        <w:rPr>
          <w:rFonts w:ascii="Times New Roman" w:eastAsia="標楷體" w:hAnsi="Times New Roman" w:cs="Times New Roman"/>
          <w:kern w:val="16"/>
          <w:szCs w:val="24"/>
        </w:rPr>
        <w:t>111.10.24</w:t>
      </w:r>
      <w:r w:rsidRPr="007F61E9">
        <w:rPr>
          <w:rFonts w:ascii="Times New Roman" w:eastAsia="標楷體" w:hAnsi="Times New Roman" w:cs="Times New Roman"/>
          <w:kern w:val="16"/>
          <w:szCs w:val="24"/>
        </w:rPr>
        <w:t>府教發字第</w:t>
      </w:r>
      <w:r w:rsidRPr="007F61E9">
        <w:rPr>
          <w:rFonts w:ascii="Times New Roman" w:eastAsia="標楷體" w:hAnsi="Times New Roman" w:cs="Times New Roman"/>
          <w:kern w:val="16"/>
          <w:szCs w:val="24"/>
        </w:rPr>
        <w:t>1110264681</w:t>
      </w:r>
      <w:r w:rsidRPr="007F61E9">
        <w:rPr>
          <w:rFonts w:ascii="Times New Roman" w:eastAsia="標楷體" w:hAnsi="Times New Roman" w:cs="Times New Roman"/>
          <w:kern w:val="16"/>
          <w:szCs w:val="24"/>
        </w:rPr>
        <w:t>號</w:t>
      </w:r>
      <w:r w:rsidR="007F61E9">
        <w:rPr>
          <w:rFonts w:ascii="Times New Roman" w:eastAsia="標楷體" w:hAnsi="Times New Roman" w:cs="Times New Roman"/>
          <w:kern w:val="16"/>
          <w:szCs w:val="24"/>
        </w:rPr>
        <w:t>函</w:t>
      </w:r>
      <w:r w:rsidRPr="007F61E9">
        <w:rPr>
          <w:rFonts w:ascii="Times New Roman" w:eastAsia="標楷體" w:hAnsi="Times New Roman" w:cs="Times New Roman"/>
          <w:kern w:val="16"/>
          <w:szCs w:val="24"/>
        </w:rPr>
        <w:t>辦理</w:t>
      </w:r>
      <w:r w:rsidRPr="007F61E9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39C8B8B" w14:textId="77777777" w:rsidR="00884110" w:rsidRPr="007F61E9" w:rsidRDefault="00D23FB4" w:rsidP="00336B71">
      <w:p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F61E9">
        <w:rPr>
          <w:rFonts w:ascii="Times New Roman" w:eastAsia="標楷體" w:hAnsi="Times New Roman" w:cs="Times New Roman"/>
          <w:color w:val="000000"/>
          <w:szCs w:val="24"/>
        </w:rPr>
        <w:t>二、緣由：</w:t>
      </w:r>
    </w:p>
    <w:p w14:paraId="67A234AD" w14:textId="0EA24A58" w:rsidR="001B47B7" w:rsidRPr="007F61E9" w:rsidRDefault="00884110" w:rsidP="00227627">
      <w:pPr>
        <w:tabs>
          <w:tab w:val="left" w:pos="1134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color w:val="000000"/>
          <w:szCs w:val="24"/>
        </w:rPr>
        <w:t xml:space="preserve">   </w:t>
      </w:r>
      <w:r w:rsidR="004937B4" w:rsidRPr="007F61E9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937B4" w:rsidRPr="007F61E9">
        <w:rPr>
          <w:rFonts w:ascii="Times New Roman" w:eastAsia="標楷體" w:hAnsi="Times New Roman" w:cs="Times New Roman"/>
          <w:color w:val="000000"/>
          <w:szCs w:val="24"/>
        </w:rPr>
        <w:t>每年三四月間大甲媽祖進香到新港是世界三大宗教活動之一，媽祖信仰是台灣人民的一大依託，故與在地生活、文化、藝術及產業等有著緊密的聯結。故以新港奉天宮媽祖文化藝術為核心，運用新港鄉各校及社區在地文化，發展出建築、視覺、表演與音樂等藝術及文化觀光與農特產物</w:t>
      </w:r>
      <w:r w:rsidR="004937B4" w:rsidRPr="007F61E9">
        <w:rPr>
          <w:rFonts w:ascii="Times New Roman" w:eastAsia="標楷體" w:hAnsi="Times New Roman" w:cs="Times New Roman"/>
          <w:color w:val="000000"/>
          <w:szCs w:val="24"/>
        </w:rPr>
        <w:t>……</w:t>
      </w:r>
      <w:r w:rsidR="004937B4" w:rsidRPr="007F61E9">
        <w:rPr>
          <w:rFonts w:ascii="Times New Roman" w:eastAsia="標楷體" w:hAnsi="Times New Roman" w:cs="Times New Roman"/>
          <w:color w:val="000000"/>
          <w:szCs w:val="24"/>
        </w:rPr>
        <w:t>等面向的跨領域整合課程及全鄉城市美學素養，並配合縣府出版的新港鄉家鄉</w:t>
      </w:r>
      <w:r w:rsidR="004937B4" w:rsidRPr="007F61E9">
        <w:rPr>
          <w:rFonts w:ascii="Times New Roman" w:eastAsia="標楷體" w:hAnsi="Times New Roman" w:cs="Times New Roman"/>
          <w:color w:val="000000"/>
          <w:szCs w:val="24"/>
        </w:rPr>
        <w:t>100</w:t>
      </w:r>
      <w:r w:rsidR="004937B4" w:rsidRPr="007F61E9">
        <w:rPr>
          <w:rFonts w:ascii="Times New Roman" w:eastAsia="標楷體" w:hAnsi="Times New Roman" w:cs="Times New Roman"/>
          <w:color w:val="000000"/>
          <w:szCs w:val="24"/>
        </w:rPr>
        <w:t>問課程教材等有利資源，從點的核心出發，到線的全鄉友伴學校聯盟參與，擴展至全面完整性的全鄉、全民美感普及的藝饗天開之藍圖。</w:t>
      </w:r>
    </w:p>
    <w:p w14:paraId="54CBC13D" w14:textId="77777777" w:rsidR="00D23FB4" w:rsidRPr="007F61E9" w:rsidRDefault="00EA312D" w:rsidP="004F3C85">
      <w:pPr>
        <w:tabs>
          <w:tab w:val="left" w:pos="567"/>
        </w:tabs>
        <w:spacing w:line="600" w:lineRule="exact"/>
        <w:rPr>
          <w:rFonts w:ascii="Times New Roman" w:eastAsia="標楷體" w:hAnsi="Times New Roman" w:cs="Times New Roman"/>
          <w:b/>
          <w:szCs w:val="24"/>
        </w:rPr>
      </w:pPr>
      <w:r w:rsidRPr="007F61E9">
        <w:rPr>
          <w:rFonts w:ascii="Times New Roman" w:eastAsia="標楷體" w:hAnsi="Times New Roman" w:cs="Times New Roman"/>
          <w:b/>
          <w:szCs w:val="24"/>
        </w:rPr>
        <w:t>三、</w:t>
      </w:r>
      <w:r w:rsidR="00D23FB4" w:rsidRPr="007F61E9">
        <w:rPr>
          <w:rFonts w:ascii="Times New Roman" w:eastAsia="標楷體" w:hAnsi="Times New Roman" w:cs="Times New Roman"/>
          <w:szCs w:val="24"/>
        </w:rPr>
        <w:t>目的：</w:t>
      </w:r>
    </w:p>
    <w:p w14:paraId="3C483D54" w14:textId="09FBDE4C" w:rsidR="004937B4" w:rsidRPr="007F61E9" w:rsidRDefault="004937B4" w:rsidP="004937B4">
      <w:pPr>
        <w:numPr>
          <w:ilvl w:val="1"/>
          <w:numId w:val="1"/>
        </w:numPr>
        <w:snapToGrid w:val="0"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2" w:name="_Hlk127301177"/>
      <w:r w:rsidRPr="007F61E9">
        <w:rPr>
          <w:rFonts w:ascii="Times New Roman" w:eastAsia="標楷體" w:hAnsi="Times New Roman" w:cs="Times New Roman"/>
          <w:szCs w:val="24"/>
        </w:rPr>
        <w:t>以「</w:t>
      </w:r>
      <w:r w:rsidRPr="007F61E9">
        <w:rPr>
          <w:rFonts w:ascii="Times New Roman" w:eastAsia="標楷體" w:hAnsi="Times New Roman" w:cs="Times New Roman"/>
          <w:szCs w:val="24"/>
        </w:rPr>
        <w:t>Q</w:t>
      </w:r>
      <w:r w:rsidRPr="007F61E9">
        <w:rPr>
          <w:rFonts w:ascii="Times New Roman" w:eastAsia="標楷體" w:hAnsi="Times New Roman" w:cs="Times New Roman"/>
          <w:szCs w:val="24"/>
        </w:rPr>
        <w:t>嘉藝」為核心，透過土地踏查，尋訪嘉義縣新港鄉之美。</w:t>
      </w:r>
    </w:p>
    <w:p w14:paraId="3A659216" w14:textId="3A7D0B04" w:rsidR="004937B4" w:rsidRPr="007F61E9" w:rsidRDefault="004937B4" w:rsidP="004937B4">
      <w:pPr>
        <w:numPr>
          <w:ilvl w:val="1"/>
          <w:numId w:val="1"/>
        </w:numPr>
        <w:snapToGrid w:val="0"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以新港鄉在地特色為媒介，發展在地元素藝術、人文社會及自然生態三面向的課程與活動。</w:t>
      </w:r>
    </w:p>
    <w:p w14:paraId="65A23646" w14:textId="7224CBE6" w:rsidR="004937B4" w:rsidRPr="007F61E9" w:rsidRDefault="004937B4" w:rsidP="004937B4">
      <w:pPr>
        <w:numPr>
          <w:ilvl w:val="1"/>
          <w:numId w:val="1"/>
        </w:numPr>
        <w:snapToGrid w:val="0"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邀請學者專家蒞臨</w:t>
      </w:r>
      <w:r w:rsidR="003E4908" w:rsidRPr="007F61E9">
        <w:rPr>
          <w:rFonts w:ascii="Times New Roman" w:eastAsia="標楷體" w:hAnsi="Times New Roman" w:cs="Times New Roman"/>
          <w:szCs w:val="24"/>
        </w:rPr>
        <w:t>期中</w:t>
      </w:r>
      <w:r w:rsidRPr="007F61E9">
        <w:rPr>
          <w:rFonts w:ascii="Times New Roman" w:eastAsia="標楷體" w:hAnsi="Times New Roman" w:cs="Times New Roman"/>
          <w:szCs w:val="24"/>
        </w:rPr>
        <w:t>分享</w:t>
      </w:r>
      <w:r w:rsidR="003E4908" w:rsidRPr="007F61E9">
        <w:rPr>
          <w:rFonts w:ascii="Times New Roman" w:eastAsia="標楷體" w:hAnsi="Times New Roman" w:cs="Times New Roman"/>
          <w:szCs w:val="24"/>
        </w:rPr>
        <w:t>檢視</w:t>
      </w:r>
      <w:r w:rsidRPr="007F61E9">
        <w:rPr>
          <w:rFonts w:ascii="Times New Roman" w:eastAsia="標楷體" w:hAnsi="Times New Roman" w:cs="Times New Roman"/>
          <w:szCs w:val="24"/>
        </w:rPr>
        <w:t>，從在地活動，培養城市美學六項能力</w:t>
      </w:r>
      <w:r w:rsidRPr="007F61E9">
        <w:rPr>
          <w:rFonts w:ascii="Times New Roman" w:eastAsia="標楷體" w:hAnsi="Times New Roman" w:cs="Times New Roman"/>
          <w:szCs w:val="24"/>
        </w:rPr>
        <w:t>-</w:t>
      </w:r>
      <w:r w:rsidRPr="007F61E9">
        <w:rPr>
          <w:rFonts w:ascii="Times New Roman" w:eastAsia="標楷體" w:hAnsi="Times New Roman" w:cs="Times New Roman"/>
          <w:szCs w:val="24"/>
        </w:rPr>
        <w:t>文化力、繪畫力、音樂力、生態力、工藝力、設計力。</w:t>
      </w:r>
    </w:p>
    <w:p w14:paraId="6B4B5E11" w14:textId="219CB9E4" w:rsidR="00483326" w:rsidRPr="007F61E9" w:rsidRDefault="004937B4" w:rsidP="004937B4">
      <w:pPr>
        <w:numPr>
          <w:ilvl w:val="1"/>
          <w:numId w:val="1"/>
        </w:numPr>
        <w:snapToGrid w:val="0"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藉「</w:t>
      </w:r>
      <w:r w:rsidRPr="007F61E9">
        <w:rPr>
          <w:rFonts w:ascii="Times New Roman" w:eastAsia="標楷體" w:hAnsi="Times New Roman" w:cs="Times New Roman"/>
          <w:szCs w:val="24"/>
        </w:rPr>
        <w:t>Q</w:t>
      </w:r>
      <w:r w:rsidRPr="007F61E9">
        <w:rPr>
          <w:rFonts w:ascii="Times New Roman" w:eastAsia="標楷體" w:hAnsi="Times New Roman" w:cs="Times New Roman"/>
          <w:szCs w:val="24"/>
        </w:rPr>
        <w:t>嘉藝」美感教育課程活動，增加新港鄉師生與社區民眾美感體驗與美學欣賞能力，創造城市美感認同。</w:t>
      </w:r>
    </w:p>
    <w:bookmarkEnd w:id="2"/>
    <w:p w14:paraId="4564B274" w14:textId="77777777" w:rsidR="00D23FB4" w:rsidRPr="007F61E9" w:rsidRDefault="00D23FB4" w:rsidP="00192AE2">
      <w:pPr>
        <w:tabs>
          <w:tab w:val="left" w:pos="567"/>
        </w:tabs>
        <w:snapToGrid w:val="0"/>
        <w:spacing w:line="600" w:lineRule="exact"/>
        <w:rPr>
          <w:rFonts w:ascii="Times New Roman" w:eastAsia="標楷體" w:hAnsi="Times New Roman" w:cs="Times New Roman"/>
          <w:kern w:val="0"/>
          <w:szCs w:val="24"/>
        </w:rPr>
      </w:pPr>
      <w:r w:rsidRPr="007F61E9">
        <w:rPr>
          <w:rFonts w:ascii="Times New Roman" w:eastAsia="標楷體" w:hAnsi="Times New Roman" w:cs="Times New Roman"/>
          <w:kern w:val="0"/>
          <w:szCs w:val="24"/>
        </w:rPr>
        <w:t>四、指導單位：教育部</w:t>
      </w:r>
    </w:p>
    <w:p w14:paraId="431EE4C8" w14:textId="77777777" w:rsidR="00D23FB4" w:rsidRPr="007F61E9" w:rsidRDefault="00D23FB4" w:rsidP="00192AE2">
      <w:pPr>
        <w:tabs>
          <w:tab w:val="left" w:pos="567"/>
        </w:tabs>
        <w:snapToGrid w:val="0"/>
        <w:spacing w:line="600" w:lineRule="exact"/>
        <w:rPr>
          <w:rFonts w:ascii="Times New Roman" w:eastAsia="標楷體" w:hAnsi="Times New Roman" w:cs="Times New Roman"/>
          <w:kern w:val="0"/>
          <w:szCs w:val="24"/>
        </w:rPr>
      </w:pPr>
      <w:r w:rsidRPr="007F61E9">
        <w:rPr>
          <w:rFonts w:ascii="Times New Roman" w:eastAsia="標楷體" w:hAnsi="Times New Roman" w:cs="Times New Roman"/>
          <w:kern w:val="0"/>
          <w:szCs w:val="24"/>
        </w:rPr>
        <w:t>五、主辦單位：嘉義縣政府</w:t>
      </w:r>
    </w:p>
    <w:p w14:paraId="133BA1ED" w14:textId="142B3BFD" w:rsidR="00D23FB4" w:rsidRPr="007F61E9" w:rsidRDefault="00D23FB4" w:rsidP="001F7CEC">
      <w:pPr>
        <w:tabs>
          <w:tab w:val="left" w:pos="567"/>
        </w:tabs>
        <w:spacing w:line="580" w:lineRule="exact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kern w:val="0"/>
          <w:szCs w:val="24"/>
        </w:rPr>
        <w:t>六、承辦單位：</w:t>
      </w:r>
      <w:r w:rsidR="00F70F8A" w:rsidRPr="007F61E9">
        <w:rPr>
          <w:rFonts w:ascii="Times New Roman" w:eastAsia="標楷體" w:hAnsi="Times New Roman" w:cs="Times New Roman"/>
          <w:kern w:val="0"/>
          <w:szCs w:val="24"/>
        </w:rPr>
        <w:t>新港</w:t>
      </w:r>
      <w:r w:rsidRPr="007F61E9">
        <w:rPr>
          <w:rFonts w:ascii="Times New Roman" w:eastAsia="標楷體" w:hAnsi="Times New Roman" w:cs="Times New Roman"/>
          <w:kern w:val="0"/>
          <w:szCs w:val="24"/>
        </w:rPr>
        <w:t>國小</w:t>
      </w:r>
    </w:p>
    <w:p w14:paraId="71BFCFB2" w14:textId="59A925EF" w:rsidR="00D23FB4" w:rsidRPr="007F61E9" w:rsidRDefault="00D23FB4" w:rsidP="001F7CEC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七、協辦單位：</w:t>
      </w:r>
      <w:r w:rsidR="004937B4" w:rsidRPr="007F61E9">
        <w:rPr>
          <w:rFonts w:ascii="Times New Roman" w:eastAsia="標楷體" w:hAnsi="Times New Roman" w:cs="Times New Roman"/>
          <w:szCs w:val="24"/>
        </w:rPr>
        <w:t>新港鄉各國民小學</w:t>
      </w:r>
    </w:p>
    <w:p w14:paraId="668FCE42" w14:textId="0A5D3229" w:rsidR="00D23FB4" w:rsidRPr="007F61E9" w:rsidRDefault="00D23FB4" w:rsidP="001F7CEC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八、活動期程：</w:t>
      </w:r>
      <w:r w:rsidR="007357C3" w:rsidRPr="007F61E9">
        <w:rPr>
          <w:rFonts w:ascii="Times New Roman" w:eastAsia="標楷體" w:hAnsi="Times New Roman" w:cs="Times New Roman"/>
          <w:szCs w:val="24"/>
        </w:rPr>
        <w:t>11</w:t>
      </w:r>
      <w:r w:rsidR="006E397B" w:rsidRPr="007F61E9">
        <w:rPr>
          <w:rFonts w:ascii="Times New Roman" w:eastAsia="標楷體" w:hAnsi="Times New Roman" w:cs="Times New Roman"/>
          <w:szCs w:val="24"/>
        </w:rPr>
        <w:t>2</w:t>
      </w:r>
      <w:r w:rsidRPr="007F61E9">
        <w:rPr>
          <w:rFonts w:ascii="Times New Roman" w:eastAsia="標楷體" w:hAnsi="Times New Roman" w:cs="Times New Roman"/>
          <w:szCs w:val="24"/>
        </w:rPr>
        <w:t>年</w:t>
      </w:r>
      <w:r w:rsidR="003E4908" w:rsidRPr="007F61E9">
        <w:rPr>
          <w:rFonts w:ascii="Times New Roman" w:eastAsia="標楷體" w:hAnsi="Times New Roman" w:cs="Times New Roman"/>
          <w:szCs w:val="24"/>
        </w:rPr>
        <w:t>4</w:t>
      </w:r>
      <w:r w:rsidR="00D412BF" w:rsidRPr="007F61E9">
        <w:rPr>
          <w:rFonts w:ascii="Times New Roman" w:eastAsia="標楷體" w:hAnsi="Times New Roman" w:cs="Times New Roman"/>
          <w:szCs w:val="24"/>
        </w:rPr>
        <w:t>月</w:t>
      </w:r>
      <w:r w:rsidR="003E4908" w:rsidRPr="007F61E9">
        <w:rPr>
          <w:rFonts w:ascii="Times New Roman" w:eastAsia="標楷體" w:hAnsi="Times New Roman" w:cs="Times New Roman"/>
          <w:szCs w:val="24"/>
        </w:rPr>
        <w:t>26</w:t>
      </w:r>
      <w:r w:rsidR="00A53CAD" w:rsidRPr="007F61E9">
        <w:rPr>
          <w:rFonts w:ascii="Times New Roman" w:eastAsia="標楷體" w:hAnsi="Times New Roman" w:cs="Times New Roman"/>
          <w:szCs w:val="24"/>
        </w:rPr>
        <w:t>日</w:t>
      </w:r>
      <w:r w:rsidR="00EA312D" w:rsidRPr="007F61E9">
        <w:rPr>
          <w:rFonts w:ascii="Times New Roman" w:eastAsia="標楷體" w:hAnsi="Times New Roman" w:cs="Times New Roman"/>
          <w:szCs w:val="24"/>
        </w:rPr>
        <w:t>(</w:t>
      </w:r>
      <w:r w:rsidR="003E4908" w:rsidRPr="007F61E9">
        <w:rPr>
          <w:rFonts w:ascii="Times New Roman" w:eastAsia="標楷體" w:hAnsi="Times New Roman" w:cs="Times New Roman"/>
          <w:szCs w:val="24"/>
        </w:rPr>
        <w:t>三</w:t>
      </w:r>
      <w:r w:rsidR="00EA312D" w:rsidRPr="007F61E9">
        <w:rPr>
          <w:rFonts w:ascii="Times New Roman" w:eastAsia="標楷體" w:hAnsi="Times New Roman" w:cs="Times New Roman"/>
          <w:szCs w:val="24"/>
        </w:rPr>
        <w:t>)</w:t>
      </w:r>
    </w:p>
    <w:p w14:paraId="35E897B6" w14:textId="49213789" w:rsidR="00D826AB" w:rsidRPr="007F61E9" w:rsidRDefault="00D826AB" w:rsidP="001F7CEC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九、活動地點：</w:t>
      </w:r>
      <w:r w:rsidR="001E6529" w:rsidRPr="007F61E9">
        <w:rPr>
          <w:rFonts w:ascii="Times New Roman" w:eastAsia="標楷體" w:hAnsi="Times New Roman" w:cs="Times New Roman"/>
          <w:szCs w:val="24"/>
        </w:rPr>
        <w:t>新港國小多功能</w:t>
      </w:r>
      <w:r w:rsidR="00737118" w:rsidRPr="007F61E9">
        <w:rPr>
          <w:rFonts w:ascii="Times New Roman" w:eastAsia="標楷體" w:hAnsi="Times New Roman" w:cs="Times New Roman"/>
          <w:szCs w:val="24"/>
        </w:rPr>
        <w:t>教室</w:t>
      </w:r>
    </w:p>
    <w:p w14:paraId="63F6B139" w14:textId="643A2356" w:rsidR="00DA6E1C" w:rsidRPr="007F61E9" w:rsidRDefault="00D826AB" w:rsidP="0007608B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 w:cs="Times New Roman"/>
          <w:b/>
        </w:rPr>
      </w:pPr>
      <w:r w:rsidRPr="007F61E9">
        <w:rPr>
          <w:rFonts w:ascii="Times New Roman" w:eastAsia="標楷體" w:hAnsi="Times New Roman" w:cs="Times New Roman"/>
          <w:szCs w:val="24"/>
        </w:rPr>
        <w:lastRenderedPageBreak/>
        <w:t>十、活動對象：</w:t>
      </w:r>
      <w:r w:rsidR="00AD0649" w:rsidRPr="007F61E9">
        <w:rPr>
          <w:rFonts w:ascii="Times New Roman" w:eastAsia="標楷體" w:hAnsi="Times New Roman" w:cs="Times New Roman"/>
          <w:szCs w:val="24"/>
        </w:rPr>
        <w:t>本縣</w:t>
      </w:r>
      <w:r w:rsidR="00BE2972" w:rsidRPr="007F61E9">
        <w:rPr>
          <w:rFonts w:ascii="Times New Roman" w:eastAsia="標楷體" w:hAnsi="Times New Roman" w:cs="Times New Roman"/>
          <w:szCs w:val="24"/>
        </w:rPr>
        <w:t>新港鄉各國民小學</w:t>
      </w:r>
      <w:r w:rsidR="00737118" w:rsidRPr="007F61E9">
        <w:rPr>
          <w:rFonts w:ascii="Times New Roman" w:eastAsia="標楷體" w:hAnsi="Times New Roman" w:cs="Times New Roman"/>
          <w:szCs w:val="24"/>
        </w:rPr>
        <w:t>承辦主任</w:t>
      </w:r>
      <w:r w:rsidR="00BE2972" w:rsidRPr="007F61E9">
        <w:rPr>
          <w:rFonts w:ascii="Times New Roman" w:eastAsia="標楷體" w:hAnsi="Times New Roman" w:cs="Times New Roman"/>
          <w:szCs w:val="24"/>
        </w:rPr>
        <w:t>及一名藝術授課教師</w:t>
      </w:r>
      <w:r w:rsidR="00BE2972" w:rsidRPr="007F61E9">
        <w:rPr>
          <w:rFonts w:ascii="Times New Roman" w:eastAsia="標楷體" w:hAnsi="Times New Roman" w:cs="Times New Roman"/>
          <w:szCs w:val="24"/>
        </w:rPr>
        <w:t>,</w:t>
      </w:r>
      <w:r w:rsidR="00BE2972" w:rsidRPr="007F61E9">
        <w:rPr>
          <w:rFonts w:ascii="Times New Roman" w:eastAsia="標楷體" w:hAnsi="Times New Roman" w:cs="Times New Roman"/>
          <w:szCs w:val="24"/>
        </w:rPr>
        <w:t>共計兩位</w:t>
      </w:r>
      <w:r w:rsidRPr="007F61E9">
        <w:rPr>
          <w:rFonts w:ascii="Times New Roman" w:eastAsia="標楷體" w:hAnsi="Times New Roman" w:cs="Times New Roman"/>
          <w:szCs w:val="24"/>
        </w:rPr>
        <w:t>。</w:t>
      </w:r>
      <w:r w:rsidR="00BE2972" w:rsidRPr="007F61E9">
        <w:rPr>
          <w:rFonts w:ascii="Times New Roman" w:eastAsia="標楷體" w:hAnsi="Times New Roman" w:cs="Times New Roman"/>
          <w:szCs w:val="24"/>
        </w:rPr>
        <w:t>美林、柳林、新美、南新及民和可核派承辦主任參加</w:t>
      </w:r>
      <w:r w:rsidR="00DA6E1C" w:rsidRPr="007F61E9">
        <w:rPr>
          <w:rFonts w:ascii="Times New Roman" w:eastAsia="標楷體" w:hAnsi="Times New Roman" w:cs="Times New Roman"/>
        </w:rPr>
        <w:t>。</w:t>
      </w:r>
      <w:r w:rsidR="00BE2972" w:rsidRPr="007F61E9">
        <w:rPr>
          <w:rFonts w:ascii="Times New Roman" w:eastAsia="標楷體" w:hAnsi="Times New Roman" w:cs="Times New Roman"/>
        </w:rPr>
        <w:t>另外縣內</w:t>
      </w:r>
      <w:r w:rsidR="003E4908" w:rsidRPr="007F61E9">
        <w:rPr>
          <w:rFonts w:ascii="Times New Roman" w:eastAsia="標楷體" w:hAnsi="Times New Roman" w:cs="Times New Roman"/>
        </w:rPr>
        <w:t>明年度推展鄉鎮市學校及</w:t>
      </w:r>
      <w:r w:rsidR="00620755" w:rsidRPr="007F61E9">
        <w:rPr>
          <w:rFonts w:ascii="Times New Roman" w:eastAsia="標楷體" w:hAnsi="Times New Roman" w:cs="Times New Roman"/>
        </w:rPr>
        <w:t>其他</w:t>
      </w:r>
      <w:r w:rsidR="00BE2972" w:rsidRPr="007F61E9">
        <w:rPr>
          <w:rFonts w:ascii="Times New Roman" w:eastAsia="標楷體" w:hAnsi="Times New Roman" w:cs="Times New Roman"/>
        </w:rPr>
        <w:t>有興趣推展學校可踴躍報名參加</w:t>
      </w:r>
      <w:r w:rsidR="003E4908" w:rsidRPr="007F61E9">
        <w:rPr>
          <w:rFonts w:ascii="Times New Roman" w:eastAsia="標楷體" w:hAnsi="Times New Roman" w:cs="Times New Roman"/>
        </w:rPr>
        <w:t>。</w:t>
      </w:r>
    </w:p>
    <w:p w14:paraId="09F9D285" w14:textId="650437A8" w:rsidR="00402ECE" w:rsidRPr="007F61E9" w:rsidRDefault="00402ECE" w:rsidP="00AD0649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 w:cs="Times New Roman"/>
        </w:rPr>
      </w:pPr>
      <w:r w:rsidRPr="007F61E9">
        <w:rPr>
          <w:rFonts w:ascii="Times New Roman" w:eastAsia="標楷體" w:hAnsi="Times New Roman" w:cs="Times New Roman"/>
        </w:rPr>
        <w:t>十一、報名日期</w:t>
      </w:r>
      <w:r w:rsidR="007F61E9">
        <w:rPr>
          <w:rFonts w:ascii="Times New Roman" w:eastAsia="標楷體" w:hAnsi="Times New Roman" w:cs="Times New Roman"/>
        </w:rPr>
        <w:t>：</w:t>
      </w:r>
      <w:r w:rsidRPr="007F61E9">
        <w:rPr>
          <w:rFonts w:ascii="Times New Roman" w:eastAsia="標楷體" w:hAnsi="Times New Roman" w:cs="Times New Roman"/>
        </w:rPr>
        <w:t>請於即日起至</w:t>
      </w:r>
      <w:r w:rsidR="003E4908" w:rsidRPr="007F61E9">
        <w:rPr>
          <w:rFonts w:ascii="Times New Roman" w:eastAsia="標楷體" w:hAnsi="Times New Roman" w:cs="Times New Roman"/>
          <w:b/>
        </w:rPr>
        <w:t>4</w:t>
      </w:r>
      <w:r w:rsidRPr="007F61E9">
        <w:rPr>
          <w:rFonts w:ascii="Times New Roman" w:eastAsia="標楷體" w:hAnsi="Times New Roman" w:cs="Times New Roman"/>
          <w:b/>
        </w:rPr>
        <w:t>月</w:t>
      </w:r>
      <w:r w:rsidR="003E4908" w:rsidRPr="007F61E9">
        <w:rPr>
          <w:rFonts w:ascii="Times New Roman" w:eastAsia="標楷體" w:hAnsi="Times New Roman" w:cs="Times New Roman"/>
          <w:b/>
        </w:rPr>
        <w:t>24</w:t>
      </w:r>
      <w:r w:rsidRPr="007F61E9">
        <w:rPr>
          <w:rFonts w:ascii="Times New Roman" w:eastAsia="標楷體" w:hAnsi="Times New Roman" w:cs="Times New Roman"/>
          <w:b/>
        </w:rPr>
        <w:t>日</w:t>
      </w:r>
      <w:r w:rsidRPr="007F61E9">
        <w:rPr>
          <w:rFonts w:ascii="Times New Roman" w:eastAsia="標楷體" w:hAnsi="Times New Roman" w:cs="Times New Roman"/>
          <w:b/>
        </w:rPr>
        <w:t>(</w:t>
      </w:r>
      <w:r w:rsidRPr="007F61E9">
        <w:rPr>
          <w:rFonts w:ascii="Times New Roman" w:eastAsia="標楷體" w:hAnsi="Times New Roman" w:cs="Times New Roman"/>
          <w:b/>
        </w:rPr>
        <w:t>星期</w:t>
      </w:r>
      <w:r w:rsidR="003E4908" w:rsidRPr="007F61E9">
        <w:rPr>
          <w:rFonts w:ascii="Times New Roman" w:eastAsia="標楷體" w:hAnsi="Times New Roman" w:cs="Times New Roman"/>
          <w:b/>
        </w:rPr>
        <w:t>一</w:t>
      </w:r>
      <w:r w:rsidRPr="007F61E9">
        <w:rPr>
          <w:rFonts w:ascii="Times New Roman" w:eastAsia="標楷體" w:hAnsi="Times New Roman" w:cs="Times New Roman"/>
          <w:b/>
        </w:rPr>
        <w:t>)</w:t>
      </w:r>
      <w:r w:rsidRPr="007F61E9">
        <w:rPr>
          <w:rFonts w:ascii="Times New Roman" w:eastAsia="標楷體" w:hAnsi="Times New Roman" w:cs="Times New Roman"/>
          <w:b/>
        </w:rPr>
        <w:t>前</w:t>
      </w:r>
      <w:r w:rsidRPr="007F61E9">
        <w:rPr>
          <w:rFonts w:ascii="Times New Roman" w:eastAsia="標楷體" w:hAnsi="Times New Roman" w:cs="Times New Roman"/>
        </w:rPr>
        <w:t>逕至教師進修網報名參加。</w:t>
      </w:r>
    </w:p>
    <w:p w14:paraId="500DE0A1" w14:textId="3BC0D4FC" w:rsidR="00DE7096" w:rsidRPr="007F61E9" w:rsidRDefault="00DE7096" w:rsidP="00192AE2">
      <w:pPr>
        <w:snapToGrid w:val="0"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十二、經費概算：</w:t>
      </w:r>
      <w:r w:rsidR="00DA6E1C" w:rsidRPr="007F61E9">
        <w:rPr>
          <w:rFonts w:ascii="Times New Roman" w:eastAsia="標楷體" w:hAnsi="Times New Roman" w:cs="Times New Roman"/>
          <w:szCs w:val="24"/>
        </w:rPr>
        <w:t>經費由</w:t>
      </w:r>
      <w:r w:rsidR="00192AE2" w:rsidRPr="007F61E9">
        <w:rPr>
          <w:rFonts w:ascii="Times New Roman" w:eastAsia="標楷體" w:hAnsi="Times New Roman" w:cs="Times New Roman"/>
          <w:szCs w:val="24"/>
        </w:rPr>
        <w:t>教育部補助及縣府自籌</w:t>
      </w:r>
      <w:r w:rsidR="000F2E1C">
        <w:rPr>
          <w:rFonts w:ascii="Times New Roman" w:eastAsia="標楷體" w:hAnsi="Times New Roman" w:cs="Times New Roman"/>
          <w:szCs w:val="24"/>
        </w:rPr>
        <w:t>。</w:t>
      </w:r>
    </w:p>
    <w:p w14:paraId="3F6F4FB0" w14:textId="77777777" w:rsidR="00D23FB4" w:rsidRPr="007F61E9" w:rsidRDefault="00D23FB4" w:rsidP="00192AE2">
      <w:pPr>
        <w:snapToGrid w:val="0"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十三、預期效益：</w:t>
      </w:r>
    </w:p>
    <w:p w14:paraId="609A1666" w14:textId="004EB6DE" w:rsidR="00BE2972" w:rsidRPr="007F61E9" w:rsidRDefault="00BE2972" w:rsidP="00BE2972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能以「</w:t>
      </w:r>
      <w:r w:rsidRPr="007F61E9">
        <w:rPr>
          <w:rFonts w:ascii="Times New Roman" w:eastAsia="標楷體" w:hAnsi="Times New Roman" w:cs="Times New Roman"/>
          <w:szCs w:val="24"/>
        </w:rPr>
        <w:t>Q</w:t>
      </w:r>
      <w:r w:rsidRPr="007F61E9">
        <w:rPr>
          <w:rFonts w:ascii="Times New Roman" w:eastAsia="標楷體" w:hAnsi="Times New Roman" w:cs="Times New Roman"/>
          <w:szCs w:val="24"/>
        </w:rPr>
        <w:t>嘉藝」為核心，培養</w:t>
      </w:r>
      <w:r w:rsidRPr="007F61E9">
        <w:rPr>
          <w:rFonts w:ascii="Times New Roman" w:eastAsia="標楷體" w:hAnsi="Times New Roman" w:cs="Times New Roman"/>
          <w:szCs w:val="24"/>
        </w:rPr>
        <w:t>60</w:t>
      </w:r>
      <w:r w:rsidRPr="007F61E9">
        <w:rPr>
          <w:rFonts w:ascii="Times New Roman" w:eastAsia="標楷體" w:hAnsi="Times New Roman" w:cs="Times New Roman"/>
          <w:szCs w:val="24"/>
        </w:rPr>
        <w:t>人</w:t>
      </w:r>
      <w:r w:rsidRPr="007F61E9">
        <w:rPr>
          <w:rFonts w:ascii="Times New Roman" w:eastAsia="標楷體" w:hAnsi="Times New Roman" w:cs="Times New Roman"/>
          <w:szCs w:val="24"/>
        </w:rPr>
        <w:t>X2</w:t>
      </w:r>
      <w:r w:rsidRPr="007F61E9">
        <w:rPr>
          <w:rFonts w:ascii="Times New Roman" w:eastAsia="標楷體" w:hAnsi="Times New Roman" w:cs="Times New Roman"/>
          <w:szCs w:val="24"/>
        </w:rPr>
        <w:t>場</w:t>
      </w:r>
      <w:r w:rsidRPr="007F61E9">
        <w:rPr>
          <w:rFonts w:ascii="Times New Roman" w:eastAsia="標楷體" w:hAnsi="Times New Roman" w:cs="Times New Roman"/>
          <w:szCs w:val="24"/>
        </w:rPr>
        <w:t>(</w:t>
      </w:r>
      <w:r w:rsidRPr="007F61E9">
        <w:rPr>
          <w:rFonts w:ascii="Times New Roman" w:eastAsia="標楷體" w:hAnsi="Times New Roman" w:cs="Times New Roman"/>
          <w:szCs w:val="24"/>
        </w:rPr>
        <w:t>上下午</w:t>
      </w:r>
      <w:r w:rsidRPr="007F61E9">
        <w:rPr>
          <w:rFonts w:ascii="Times New Roman" w:eastAsia="標楷體" w:hAnsi="Times New Roman" w:cs="Times New Roman"/>
          <w:szCs w:val="24"/>
        </w:rPr>
        <w:t>)</w:t>
      </w:r>
      <w:r w:rsidRPr="007F61E9">
        <w:rPr>
          <w:rFonts w:ascii="Times New Roman" w:eastAsia="標楷體" w:hAnsi="Times New Roman" w:cs="Times New Roman"/>
          <w:szCs w:val="24"/>
        </w:rPr>
        <w:t>人次尋訪新港鄉之美</w:t>
      </w:r>
      <w:r w:rsidR="008C13DA" w:rsidRPr="007F61E9">
        <w:rPr>
          <w:rFonts w:ascii="Times New Roman" w:eastAsia="標楷體" w:hAnsi="Times New Roman" w:cs="Times New Roman"/>
          <w:szCs w:val="24"/>
        </w:rPr>
        <w:t>之工作者</w:t>
      </w:r>
      <w:r w:rsidRPr="007F61E9">
        <w:rPr>
          <w:rFonts w:ascii="Times New Roman" w:eastAsia="標楷體" w:hAnsi="Times New Roman" w:cs="Times New Roman"/>
          <w:szCs w:val="24"/>
        </w:rPr>
        <w:t>。</w:t>
      </w:r>
    </w:p>
    <w:p w14:paraId="125A4397" w14:textId="35A5B7C8" w:rsidR="00BE2972" w:rsidRPr="007F61E9" w:rsidRDefault="00BE2972" w:rsidP="00BE2972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透過研習後能發展以新港鄉在地特色為媒介的在地元素藝術、人文社會及自然生態三面向的課程與活動。</w:t>
      </w:r>
    </w:p>
    <w:p w14:paraId="2BDFA6FD" w14:textId="1C4E843B" w:rsidR="00BE2972" w:rsidRPr="007F61E9" w:rsidRDefault="00BE2972" w:rsidP="00BE2972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邀請學者專家蒞臨分享指導，從在地活動，培養城市美學</w:t>
      </w:r>
      <w:r w:rsidRPr="007F61E9">
        <w:rPr>
          <w:rFonts w:ascii="Times New Roman" w:eastAsia="標楷體" w:hAnsi="Times New Roman" w:cs="Times New Roman"/>
          <w:szCs w:val="24"/>
        </w:rPr>
        <w:t>-</w:t>
      </w:r>
      <w:r w:rsidRPr="007F61E9">
        <w:rPr>
          <w:rFonts w:ascii="Times New Roman" w:eastAsia="標楷體" w:hAnsi="Times New Roman" w:cs="Times New Roman"/>
          <w:szCs w:val="24"/>
        </w:rPr>
        <w:t>文化力、繪畫力、音樂力、生態力、工藝力、設計力</w:t>
      </w:r>
      <w:r w:rsidRPr="007F61E9">
        <w:rPr>
          <w:rFonts w:ascii="Times New Roman" w:eastAsia="標楷體" w:hAnsi="Times New Roman" w:cs="Times New Roman"/>
          <w:szCs w:val="24"/>
        </w:rPr>
        <w:t>……</w:t>
      </w:r>
      <w:r w:rsidRPr="007F61E9">
        <w:rPr>
          <w:rFonts w:ascii="Times New Roman" w:eastAsia="標楷體" w:hAnsi="Times New Roman" w:cs="Times New Roman"/>
          <w:szCs w:val="24"/>
        </w:rPr>
        <w:t>等六項能力。</w:t>
      </w:r>
    </w:p>
    <w:p w14:paraId="49360EC7" w14:textId="77777777" w:rsidR="00BE2972" w:rsidRPr="007F61E9" w:rsidRDefault="00BE2972" w:rsidP="00BE2972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經由研習「</w:t>
      </w:r>
      <w:r w:rsidRPr="007F61E9">
        <w:rPr>
          <w:rFonts w:ascii="Times New Roman" w:eastAsia="標楷體" w:hAnsi="Times New Roman" w:cs="Times New Roman"/>
          <w:szCs w:val="24"/>
        </w:rPr>
        <w:t>Q</w:t>
      </w:r>
      <w:r w:rsidRPr="007F61E9">
        <w:rPr>
          <w:rFonts w:ascii="Times New Roman" w:eastAsia="標楷體" w:hAnsi="Times New Roman" w:cs="Times New Roman"/>
          <w:szCs w:val="24"/>
        </w:rPr>
        <w:t>嘉藝」美感教育課程活動，能增加新港鄉師生與社區民眾美感體驗與美學欣賞能力，創造城市美感認同。</w:t>
      </w:r>
    </w:p>
    <w:p w14:paraId="5EDD62E1" w14:textId="78289DAE" w:rsidR="00396FA6" w:rsidRPr="007F61E9" w:rsidRDefault="00D23FB4" w:rsidP="00BE2972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十</w:t>
      </w:r>
      <w:r w:rsidR="00192AE2" w:rsidRPr="007F61E9">
        <w:rPr>
          <w:rFonts w:ascii="Times New Roman" w:eastAsia="標楷體" w:hAnsi="Times New Roman" w:cs="Times New Roman"/>
          <w:szCs w:val="24"/>
        </w:rPr>
        <w:t>四</w:t>
      </w:r>
      <w:r w:rsidRPr="007F61E9">
        <w:rPr>
          <w:rFonts w:ascii="Times New Roman" w:eastAsia="標楷體" w:hAnsi="Times New Roman" w:cs="Times New Roman"/>
          <w:szCs w:val="24"/>
        </w:rPr>
        <w:t>、附則：</w:t>
      </w:r>
    </w:p>
    <w:p w14:paraId="6E27280E" w14:textId="77777777" w:rsidR="00396FA6" w:rsidRPr="007F61E9" w:rsidRDefault="00396FA6" w:rsidP="00396FA6">
      <w:pPr>
        <w:numPr>
          <w:ilvl w:val="0"/>
          <w:numId w:val="17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本活動績效良好之工作人員，</w:t>
      </w:r>
      <w:r w:rsidRPr="007F61E9">
        <w:rPr>
          <w:rFonts w:ascii="Times New Roman" w:eastAsia="標楷體" w:hAnsi="Times New Roman" w:cs="Times New Roman"/>
          <w:bCs/>
          <w:szCs w:val="24"/>
        </w:rPr>
        <w:t>每場次子計畫給予</w:t>
      </w:r>
      <w:r w:rsidRPr="007F61E9">
        <w:rPr>
          <w:rFonts w:ascii="Times New Roman" w:eastAsia="標楷體" w:hAnsi="Times New Roman" w:cs="Times New Roman"/>
          <w:bCs/>
          <w:szCs w:val="24"/>
        </w:rPr>
        <w:t>4</w:t>
      </w:r>
      <w:r w:rsidRPr="007F61E9">
        <w:rPr>
          <w:rFonts w:ascii="Times New Roman" w:eastAsia="標楷體" w:hAnsi="Times New Roman" w:cs="Times New Roman"/>
          <w:bCs/>
          <w:szCs w:val="24"/>
        </w:rPr>
        <w:t>名人員嘉獎乙次</w:t>
      </w:r>
      <w:r w:rsidRPr="007F61E9">
        <w:rPr>
          <w:rFonts w:ascii="Times New Roman" w:eastAsia="標楷體" w:hAnsi="Times New Roman" w:cs="Times New Roman"/>
          <w:szCs w:val="24"/>
        </w:rPr>
        <w:t>，其餘認真工</w:t>
      </w:r>
    </w:p>
    <w:p w14:paraId="6F388483" w14:textId="77777777" w:rsidR="00396FA6" w:rsidRPr="007F61E9" w:rsidRDefault="00396FA6" w:rsidP="00396FA6">
      <w:pPr>
        <w:snapToGrid w:val="0"/>
        <w:spacing w:line="500" w:lineRule="exact"/>
        <w:ind w:left="1200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作人員給予獎狀乙楨，以資鼓勵。</w:t>
      </w:r>
    </w:p>
    <w:p w14:paraId="6640974A" w14:textId="77777777" w:rsidR="00396FA6" w:rsidRPr="007F61E9" w:rsidRDefault="00396FA6" w:rsidP="00396FA6">
      <w:pPr>
        <w:numPr>
          <w:ilvl w:val="0"/>
          <w:numId w:val="17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參加研習工作人員及教師請給予公</w:t>
      </w:r>
      <w:r w:rsidRPr="007F61E9">
        <w:rPr>
          <w:rFonts w:ascii="Times New Roman" w:eastAsia="標楷體" w:hAnsi="Times New Roman" w:cs="Times New Roman"/>
          <w:szCs w:val="24"/>
        </w:rPr>
        <w:t>(</w:t>
      </w:r>
      <w:r w:rsidRPr="007F61E9">
        <w:rPr>
          <w:rFonts w:ascii="Times New Roman" w:eastAsia="標楷體" w:hAnsi="Times New Roman" w:cs="Times New Roman"/>
          <w:szCs w:val="24"/>
        </w:rPr>
        <w:t>差</w:t>
      </w:r>
      <w:r w:rsidRPr="007F61E9">
        <w:rPr>
          <w:rFonts w:ascii="Times New Roman" w:eastAsia="標楷體" w:hAnsi="Times New Roman" w:cs="Times New Roman"/>
          <w:szCs w:val="24"/>
        </w:rPr>
        <w:t>)</w:t>
      </w:r>
      <w:r w:rsidRPr="007F61E9">
        <w:rPr>
          <w:rFonts w:ascii="Times New Roman" w:eastAsia="標楷體" w:hAnsi="Times New Roman" w:cs="Times New Roman"/>
          <w:szCs w:val="24"/>
        </w:rPr>
        <w:t>假，並由主辦單位核予研習時數。</w:t>
      </w:r>
    </w:p>
    <w:p w14:paraId="56F8DBE8" w14:textId="77777777" w:rsidR="00396FA6" w:rsidRPr="007F61E9" w:rsidRDefault="00396FA6" w:rsidP="00396FA6">
      <w:pPr>
        <w:numPr>
          <w:ilvl w:val="0"/>
          <w:numId w:val="17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61E9">
        <w:rPr>
          <w:rFonts w:ascii="Times New Roman" w:eastAsia="標楷體" w:hAnsi="Times New Roman" w:cs="Times New Roman"/>
          <w:kern w:val="0"/>
          <w:szCs w:val="24"/>
        </w:rPr>
        <w:t>本研習活動如遇天災因素致無法進行需延期時，依各承辦單位公告於嘉義縣教網</w:t>
      </w:r>
    </w:p>
    <w:p w14:paraId="24192DF2" w14:textId="77777777" w:rsidR="00396FA6" w:rsidRPr="007F61E9" w:rsidRDefault="00396FA6" w:rsidP="00396FA6">
      <w:pPr>
        <w:snapToGrid w:val="0"/>
        <w:spacing w:line="500" w:lineRule="exact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61E9">
        <w:rPr>
          <w:rFonts w:ascii="Times New Roman" w:eastAsia="標楷體" w:hAnsi="Times New Roman" w:cs="Times New Roman"/>
          <w:kern w:val="0"/>
          <w:szCs w:val="24"/>
        </w:rPr>
        <w:t>後續辦理之。</w:t>
      </w:r>
    </w:p>
    <w:p w14:paraId="75046E82" w14:textId="77777777" w:rsidR="00D23FB4" w:rsidRPr="007F61E9" w:rsidRDefault="00D23FB4" w:rsidP="00336B71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7F61E9">
        <w:rPr>
          <w:rFonts w:ascii="Times New Roman" w:eastAsia="標楷體" w:hAnsi="Times New Roman" w:cs="Times New Roman"/>
          <w:szCs w:val="24"/>
        </w:rPr>
        <w:t>十</w:t>
      </w:r>
      <w:r w:rsidR="00192AE2" w:rsidRPr="007F61E9">
        <w:rPr>
          <w:rFonts w:ascii="Times New Roman" w:eastAsia="標楷體" w:hAnsi="Times New Roman" w:cs="Times New Roman"/>
          <w:szCs w:val="24"/>
        </w:rPr>
        <w:t>五</w:t>
      </w:r>
      <w:r w:rsidRPr="007F61E9">
        <w:rPr>
          <w:rFonts w:ascii="Times New Roman" w:eastAsia="標楷體" w:hAnsi="Times New Roman" w:cs="Times New Roman"/>
          <w:szCs w:val="24"/>
        </w:rPr>
        <w:t>、</w:t>
      </w:r>
      <w:r w:rsidR="004F38C0" w:rsidRPr="007F61E9">
        <w:rPr>
          <w:rFonts w:ascii="Times New Roman" w:eastAsia="標楷體" w:hAnsi="Times New Roman" w:cs="Times New Roman"/>
          <w:color w:val="000000"/>
        </w:rPr>
        <w:t>本計畫奉核定後實施，修正時亦同</w:t>
      </w:r>
      <w:r w:rsidRPr="007F61E9">
        <w:rPr>
          <w:rFonts w:ascii="Times New Roman" w:eastAsia="標楷體" w:hAnsi="Times New Roman" w:cs="Times New Roman"/>
          <w:szCs w:val="24"/>
        </w:rPr>
        <w:t>。</w:t>
      </w:r>
    </w:p>
    <w:p w14:paraId="46106A03" w14:textId="77777777" w:rsidR="00AD0649" w:rsidRPr="007F61E9" w:rsidRDefault="00AD0649" w:rsidP="00F017D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EBFC76F" w14:textId="77777777" w:rsidR="00AD0649" w:rsidRPr="007F61E9" w:rsidRDefault="00AD0649" w:rsidP="00F017D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E52DF11" w14:textId="77777777" w:rsidR="00AD0649" w:rsidRPr="007F61E9" w:rsidRDefault="00AD0649" w:rsidP="00F017D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C445ED2" w14:textId="77777777" w:rsidR="00324678" w:rsidRPr="007F61E9" w:rsidRDefault="00324678" w:rsidP="00F017D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5F6A1B7" w14:textId="77777777" w:rsidR="00621A7B" w:rsidRPr="007F61E9" w:rsidRDefault="00621A7B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1A6B409" w14:textId="77777777" w:rsidR="007357C3" w:rsidRPr="007F61E9" w:rsidRDefault="007357C3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E0303B5" w14:textId="290BBF63" w:rsidR="008C13DA" w:rsidRPr="007F61E9" w:rsidRDefault="003E64E5" w:rsidP="008C13DA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F61E9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附件</w:t>
      </w:r>
      <w:r w:rsidR="00621A7B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r w:rsidR="007F61E9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8C13DA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嘉義縣</w:t>
      </w:r>
      <w:r w:rsidR="008C13DA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111</w:t>
      </w:r>
      <w:r w:rsidR="008C13DA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="008C13DA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Q</w:t>
      </w:r>
      <w:r w:rsidR="008C13DA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嘉藝城市美學發展計畫</w:t>
      </w:r>
      <w:r w:rsidR="008C13DA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</w:p>
    <w:p w14:paraId="2E6DAF02" w14:textId="4233C13C" w:rsidR="003E64E5" w:rsidRPr="007F61E9" w:rsidRDefault="008C13DA" w:rsidP="003E64E5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F61E9">
        <w:rPr>
          <w:rFonts w:ascii="Times New Roman" w:eastAsia="標楷體" w:hAnsi="Times New Roman" w:cs="Times New Roman"/>
          <w:kern w:val="0"/>
          <w:sz w:val="28"/>
          <w:szCs w:val="28"/>
        </w:rPr>
        <w:t>新港媽祖的契子</w:t>
      </w:r>
      <w:r w:rsidRPr="007F61E9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7F61E9">
        <w:rPr>
          <w:rFonts w:ascii="Times New Roman" w:eastAsia="標楷體" w:hAnsi="Times New Roman" w:cs="Times New Roman"/>
          <w:kern w:val="0"/>
          <w:sz w:val="28"/>
          <w:szCs w:val="28"/>
        </w:rPr>
        <w:t>加藝</w:t>
      </w:r>
      <w:r w:rsidR="003E4908" w:rsidRPr="007F61E9">
        <w:rPr>
          <w:rFonts w:ascii="Times New Roman" w:eastAsia="標楷體" w:hAnsi="Times New Roman" w:cs="Times New Roman"/>
          <w:kern w:val="0"/>
          <w:sz w:val="28"/>
          <w:szCs w:val="28"/>
        </w:rPr>
        <w:t>期中</w:t>
      </w:r>
      <w:r w:rsidRPr="007F61E9">
        <w:rPr>
          <w:rFonts w:ascii="Times New Roman" w:eastAsia="標楷體" w:hAnsi="Times New Roman" w:cs="Times New Roman"/>
          <w:kern w:val="0"/>
          <w:sz w:val="28"/>
          <w:szCs w:val="28"/>
        </w:rPr>
        <w:t>研習活動計畫</w:t>
      </w:r>
    </w:p>
    <w:p w14:paraId="40DF9BBF" w14:textId="42BA1115" w:rsidR="003E64E5" w:rsidRPr="007F61E9" w:rsidRDefault="003E64E5" w:rsidP="00402ECE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F61E9">
        <w:rPr>
          <w:rFonts w:ascii="Times New Roman" w:eastAsia="標楷體" w:hAnsi="Times New Roman" w:cs="Times New Roman"/>
          <w:b/>
          <w:sz w:val="32"/>
          <w:szCs w:val="32"/>
        </w:rPr>
        <w:t>實施課程</w:t>
      </w:r>
      <w:r w:rsidRPr="007F61E9">
        <w:rPr>
          <w:rFonts w:ascii="Times New Roman" w:eastAsia="標楷體" w:hAnsi="Times New Roman" w:cs="Times New Roman"/>
          <w:b/>
          <w:bCs/>
          <w:sz w:val="32"/>
          <w:szCs w:val="32"/>
        </w:rPr>
        <w:t>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794"/>
        <w:gridCol w:w="3894"/>
        <w:gridCol w:w="1620"/>
        <w:gridCol w:w="896"/>
      </w:tblGrid>
      <w:tr w:rsidR="003E64E5" w:rsidRPr="007F61E9" w14:paraId="62844565" w14:textId="77777777" w:rsidTr="007F61E9">
        <w:trPr>
          <w:trHeight w:val="436"/>
          <w:jc w:val="center"/>
        </w:trPr>
        <w:tc>
          <w:tcPr>
            <w:tcW w:w="1216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5D66B4D1" w14:textId="77777777" w:rsidR="003E64E5" w:rsidRPr="007F61E9" w:rsidRDefault="003E64E5" w:rsidP="003E64E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3" w:name="_Hlk105317854"/>
            <w:r w:rsidRPr="007F61E9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79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4833AC3D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時</w:t>
            </w:r>
            <w:r w:rsidRPr="007F61E9">
              <w:rPr>
                <w:rFonts w:ascii="Times New Roman" w:eastAsia="標楷體" w:hAnsi="Times New Roman" w:cs="Times New Roman"/>
              </w:rPr>
              <w:t xml:space="preserve">      </w:t>
            </w:r>
            <w:r w:rsidRPr="007F61E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389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016372BC" w14:textId="77777777" w:rsidR="003E64E5" w:rsidRPr="007F61E9" w:rsidRDefault="003E64E5" w:rsidP="003E64E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內</w:t>
            </w:r>
            <w:r w:rsidRPr="007F61E9">
              <w:rPr>
                <w:rFonts w:ascii="Times New Roman" w:eastAsia="標楷體" w:hAnsi="Times New Roman" w:cs="Times New Roman"/>
              </w:rPr>
              <w:t xml:space="preserve">        </w:t>
            </w:r>
            <w:r w:rsidRPr="007F61E9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5F355037" w14:textId="77777777" w:rsidR="003E64E5" w:rsidRPr="007F61E9" w:rsidRDefault="003E64E5" w:rsidP="003E64E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講</w:t>
            </w:r>
            <w:r w:rsidRPr="007F61E9">
              <w:rPr>
                <w:rFonts w:ascii="Times New Roman" w:eastAsia="標楷體" w:hAnsi="Times New Roman" w:cs="Times New Roman"/>
              </w:rPr>
              <w:t xml:space="preserve"> </w:t>
            </w:r>
            <w:r w:rsidRPr="007F61E9">
              <w:rPr>
                <w:rFonts w:ascii="Times New Roman" w:eastAsia="標楷體" w:hAnsi="Times New Roman" w:cs="Times New Roman"/>
              </w:rPr>
              <w:t>師</w:t>
            </w:r>
            <w:r w:rsidRPr="007F61E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14:paraId="1B53377C" w14:textId="77777777" w:rsidR="003E64E5" w:rsidRPr="007F61E9" w:rsidRDefault="003E64E5" w:rsidP="003E64E5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備</w:t>
            </w:r>
            <w:r w:rsidRPr="007F61E9">
              <w:rPr>
                <w:rFonts w:ascii="Times New Roman" w:eastAsia="標楷體" w:hAnsi="Times New Roman" w:cs="Times New Roman"/>
              </w:rPr>
              <w:t xml:space="preserve"> </w:t>
            </w:r>
            <w:r w:rsidRPr="007F61E9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3E64E5" w:rsidRPr="007F61E9" w14:paraId="233F4432" w14:textId="77777777" w:rsidTr="007F61E9">
        <w:trPr>
          <w:cantSplit/>
          <w:trHeight w:val="242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7671A1F" w14:textId="47CCFCD2" w:rsidR="003E64E5" w:rsidRPr="007F61E9" w:rsidRDefault="003E64E5" w:rsidP="00801246">
            <w:pPr>
              <w:spacing w:line="48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7F61E9">
              <w:rPr>
                <w:rFonts w:ascii="Times New Roman" w:eastAsia="標楷體" w:hAnsi="Times New Roman" w:cs="Times New Roman"/>
              </w:rPr>
              <w:t>〈</w:t>
            </w:r>
            <w:r w:rsidRPr="007F61E9">
              <w:rPr>
                <w:rFonts w:ascii="Times New Roman" w:eastAsia="標楷體" w:hAnsi="Times New Roman" w:cs="Times New Roman"/>
              </w:rPr>
              <w:t>1</w:t>
            </w:r>
            <w:r w:rsidR="007357C3" w:rsidRPr="007F61E9">
              <w:rPr>
                <w:rFonts w:ascii="Times New Roman" w:eastAsia="標楷體" w:hAnsi="Times New Roman" w:cs="Times New Roman"/>
              </w:rPr>
              <w:t>1</w:t>
            </w:r>
            <w:r w:rsidR="00466B5F" w:rsidRPr="007F61E9">
              <w:rPr>
                <w:rFonts w:ascii="Times New Roman" w:eastAsia="標楷體" w:hAnsi="Times New Roman" w:cs="Times New Roman"/>
              </w:rPr>
              <w:t>2</w:t>
            </w:r>
            <w:r w:rsidRPr="007F61E9">
              <w:rPr>
                <w:rFonts w:ascii="Times New Roman" w:eastAsia="標楷體" w:hAnsi="Times New Roman" w:cs="Times New Roman"/>
              </w:rPr>
              <w:t>年</w:t>
            </w:r>
            <w:r w:rsidR="007F61E9">
              <w:rPr>
                <w:rFonts w:ascii="Times New Roman" w:eastAsia="標楷體" w:hAnsi="Times New Roman" w:cs="Times New Roman"/>
              </w:rPr>
              <w:br/>
            </w:r>
            <w:r w:rsidR="003E4908" w:rsidRPr="007F61E9">
              <w:rPr>
                <w:rFonts w:ascii="Times New Roman" w:eastAsia="標楷體" w:hAnsi="Times New Roman" w:cs="Times New Roman"/>
              </w:rPr>
              <w:t>4</w:t>
            </w:r>
            <w:r w:rsidRPr="007F61E9">
              <w:rPr>
                <w:rFonts w:ascii="Times New Roman" w:eastAsia="標楷體" w:hAnsi="Times New Roman" w:cs="Times New Roman"/>
              </w:rPr>
              <w:t>月</w:t>
            </w:r>
            <w:r w:rsidR="003E4908" w:rsidRPr="007F61E9">
              <w:rPr>
                <w:rFonts w:ascii="Times New Roman" w:eastAsia="標楷體" w:hAnsi="Times New Roman" w:cs="Times New Roman"/>
              </w:rPr>
              <w:t>26</w:t>
            </w:r>
            <w:r w:rsidR="00AD0649" w:rsidRPr="007F61E9">
              <w:rPr>
                <w:rFonts w:ascii="Times New Roman" w:eastAsia="標楷體" w:hAnsi="Times New Roman" w:cs="Times New Roman"/>
              </w:rPr>
              <w:t>日星期</w:t>
            </w:r>
            <w:r w:rsidR="003E4908" w:rsidRPr="007F61E9">
              <w:rPr>
                <w:rFonts w:ascii="Times New Roman" w:eastAsia="標楷體" w:hAnsi="Times New Roman" w:cs="Times New Roman"/>
              </w:rPr>
              <w:t>三</w:t>
            </w:r>
            <w:r w:rsidRPr="007F61E9">
              <w:rPr>
                <w:rFonts w:ascii="Times New Roman" w:eastAsia="標楷體" w:hAnsi="Times New Roman" w:cs="Times New Roman"/>
              </w:rPr>
              <w:t>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65B" w14:textId="4A4FB9C9" w:rsidR="003E64E5" w:rsidRPr="007F61E9" w:rsidRDefault="003E64E5" w:rsidP="006130D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08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5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0~0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9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1249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報到</w:t>
            </w:r>
            <w:r w:rsidRPr="007F61E9">
              <w:rPr>
                <w:rFonts w:ascii="Times New Roman" w:eastAsia="標楷體" w:hAnsi="Times New Roman" w:cs="Times New Roman"/>
              </w:rPr>
              <w:t xml:space="preserve"> </w:t>
            </w:r>
            <w:r w:rsidRPr="007F61E9">
              <w:rPr>
                <w:rFonts w:ascii="Times New Roman" w:eastAsia="標楷體" w:hAnsi="Times New Roman" w:cs="Times New Roman"/>
              </w:rPr>
              <w:t>領取資料及開幕式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153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服務組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07568B9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64E5" w:rsidRPr="007F61E9" w14:paraId="507FBD4F" w14:textId="77777777" w:rsidTr="007F61E9">
        <w:trPr>
          <w:cantSplit/>
          <w:trHeight w:val="24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D27F47A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CA6" w14:textId="3D64845C" w:rsidR="003E64E5" w:rsidRPr="007F61E9" w:rsidRDefault="003E64E5" w:rsidP="006130D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9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0~09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3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D4FE" w14:textId="4798C29B" w:rsidR="003E64E5" w:rsidRPr="007F61E9" w:rsidRDefault="008C13DA" w:rsidP="00737118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61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開幕式及新港鄉城市美學</w:t>
            </w:r>
            <w:r w:rsidR="003E4908" w:rsidRPr="007F61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</w:t>
            </w:r>
            <w:r w:rsidRPr="007F61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討論共識會議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DFF4" w14:textId="5143B0AC" w:rsidR="003E64E5" w:rsidRPr="007F61E9" w:rsidRDefault="008C13DA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61E9">
              <w:rPr>
                <w:rFonts w:ascii="Times New Roman" w:eastAsia="標楷體" w:hAnsi="Times New Roman" w:cs="Times New Roman"/>
                <w:szCs w:val="24"/>
              </w:rPr>
              <w:t>李其昌教授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23258A7" w14:textId="0BEB22FA" w:rsidR="003E64E5" w:rsidRPr="007F61E9" w:rsidRDefault="008C13DA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出席費</w:t>
            </w:r>
          </w:p>
        </w:tc>
      </w:tr>
      <w:tr w:rsidR="003E64E5" w:rsidRPr="007F61E9" w14:paraId="0C02DAFD" w14:textId="77777777" w:rsidTr="007F61E9">
        <w:trPr>
          <w:cantSplit/>
          <w:trHeight w:val="903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F8E53D8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EA3" w14:textId="63D3F971" w:rsidR="003E64E5" w:rsidRPr="007F61E9" w:rsidRDefault="003E64E5" w:rsidP="006130D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09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3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0~1</w:t>
            </w:r>
            <w:r w:rsidR="00693583" w:rsidRPr="007F61E9"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="008C13DA"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C89" w14:textId="425C89AF" w:rsidR="003E64E5" w:rsidRPr="007F61E9" w:rsidRDefault="003E4908" w:rsidP="00A0416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61E9">
              <w:rPr>
                <w:rFonts w:ascii="Times New Roman" w:eastAsia="標楷體" w:hAnsi="Times New Roman" w:cs="Times New Roman"/>
                <w:color w:val="000000" w:themeColor="text1"/>
              </w:rPr>
              <w:t>延續</w:t>
            </w:r>
            <w:r w:rsidR="0001197E" w:rsidRPr="007F61E9">
              <w:rPr>
                <w:rFonts w:ascii="Times New Roman" w:eastAsia="標楷體" w:hAnsi="Times New Roman" w:cs="Times New Roman"/>
                <w:color w:val="000000" w:themeColor="text1"/>
              </w:rPr>
              <w:t>學校如何</w:t>
            </w:r>
            <w:r w:rsidR="008C13DA" w:rsidRPr="007F61E9">
              <w:rPr>
                <w:rFonts w:ascii="Times New Roman" w:eastAsia="標楷體" w:hAnsi="Times New Roman" w:cs="Times New Roman"/>
                <w:color w:val="000000" w:themeColor="text1"/>
              </w:rPr>
              <w:t>有效執行城市美學</w:t>
            </w:r>
            <w:r w:rsidRPr="007F61E9">
              <w:rPr>
                <w:rFonts w:ascii="Times New Roman" w:eastAsia="標楷體" w:hAnsi="Times New Roman" w:cs="Times New Roman"/>
                <w:color w:val="000000" w:themeColor="text1"/>
              </w:rPr>
              <w:t>討論及產出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E51" w14:textId="31C960B8" w:rsidR="000A1772" w:rsidRPr="007F61E9" w:rsidRDefault="008C13DA" w:rsidP="003E64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61E9">
              <w:rPr>
                <w:rFonts w:ascii="Times New Roman" w:eastAsia="標楷體" w:hAnsi="Times New Roman" w:cs="Times New Roman"/>
                <w:szCs w:val="24"/>
              </w:rPr>
              <w:t>李其昌教授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755654DF" w14:textId="77777777" w:rsidR="003E64E5" w:rsidRPr="007F61E9" w:rsidRDefault="003E64E5" w:rsidP="003E6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外聘</w:t>
            </w:r>
          </w:p>
        </w:tc>
      </w:tr>
      <w:tr w:rsidR="0069282A" w:rsidRPr="007F61E9" w14:paraId="790C24D5" w14:textId="77777777" w:rsidTr="007F61E9">
        <w:trPr>
          <w:cantSplit/>
          <w:trHeight w:val="24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497C5A5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B73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13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30~16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2D2" w14:textId="778C67DD" w:rsidR="0069282A" w:rsidRPr="007F61E9" w:rsidRDefault="008C13D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61E9">
              <w:rPr>
                <w:rFonts w:ascii="Times New Roman" w:eastAsia="標楷體" w:hAnsi="Times New Roman" w:cs="Times New Roman"/>
                <w:color w:val="000000" w:themeColor="text1"/>
              </w:rPr>
              <w:t>新港鄉城市美學規劃及有效執行策略</w:t>
            </w:r>
            <w:r w:rsidR="003E4908" w:rsidRPr="007F61E9">
              <w:rPr>
                <w:rFonts w:ascii="Times New Roman" w:eastAsia="標楷體" w:hAnsi="Times New Roman" w:cs="Times New Roman"/>
                <w:color w:val="000000" w:themeColor="text1"/>
              </w:rPr>
              <w:t>檢視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158D" w14:textId="507BBBC1" w:rsidR="0069282A" w:rsidRPr="007F61E9" w:rsidRDefault="008C13D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61E9">
              <w:rPr>
                <w:rFonts w:ascii="Times New Roman" w:eastAsia="標楷體" w:hAnsi="Times New Roman" w:cs="Times New Roman"/>
                <w:szCs w:val="24"/>
              </w:rPr>
              <w:t>顏金郎校長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4E8FADD2" w14:textId="3CC63A3D" w:rsidR="0069282A" w:rsidRPr="007F61E9" w:rsidRDefault="008C13D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</w:rPr>
              <w:t>內</w:t>
            </w:r>
            <w:r w:rsidR="0069282A" w:rsidRPr="007F61E9">
              <w:rPr>
                <w:rFonts w:ascii="Times New Roman" w:eastAsia="標楷體" w:hAnsi="Times New Roman" w:cs="Times New Roman"/>
              </w:rPr>
              <w:t>聘</w:t>
            </w:r>
          </w:p>
        </w:tc>
      </w:tr>
      <w:tr w:rsidR="0069282A" w:rsidRPr="007F61E9" w14:paraId="1C328404" w14:textId="77777777" w:rsidTr="007F61E9">
        <w:trPr>
          <w:cantSplit/>
          <w:trHeight w:val="24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1EDED86" w14:textId="77777777" w:rsidR="0069282A" w:rsidRPr="007F61E9" w:rsidRDefault="0069282A" w:rsidP="0069282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81D" w14:textId="77777777" w:rsidR="0069282A" w:rsidRPr="007F61E9" w:rsidRDefault="0069282A" w:rsidP="0069282A">
            <w:pPr>
              <w:spacing w:line="480" w:lineRule="exact"/>
              <w:ind w:left="10" w:hangingChars="4" w:hanging="1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16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Pr="007F61E9">
              <w:rPr>
                <w:rFonts w:ascii="Times New Roman" w:eastAsia="標楷體" w:hAnsi="Times New Roman" w:cs="Times New Roman"/>
                <w:b/>
                <w:bCs/>
              </w:rPr>
              <w:t>10~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9F4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F61E9">
              <w:rPr>
                <w:rFonts w:ascii="Times New Roman" w:eastAsia="標楷體" w:hAnsi="Times New Roman" w:cs="Times New Roman"/>
                <w:color w:val="000000" w:themeColor="text1"/>
              </w:rPr>
              <w:t>閉幕式及賦歸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494" w14:textId="68EEB98A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53CA8A8F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282A" w:rsidRPr="007F61E9" w14:paraId="170712E8" w14:textId="77777777" w:rsidTr="007F61E9">
        <w:trPr>
          <w:cantSplit/>
          <w:trHeight w:val="24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8FF4ECA" w14:textId="77777777" w:rsidR="0069282A" w:rsidRPr="007F61E9" w:rsidRDefault="0069282A" w:rsidP="0069282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435" w14:textId="77777777" w:rsidR="0069282A" w:rsidRPr="007F61E9" w:rsidRDefault="0069282A" w:rsidP="0069282A">
            <w:pPr>
              <w:spacing w:line="480" w:lineRule="exact"/>
              <w:ind w:left="10" w:hangingChars="4" w:hanging="1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383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5C4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2AD3B658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282A" w:rsidRPr="007F61E9" w14:paraId="4BDC5212" w14:textId="77777777" w:rsidTr="007F61E9">
        <w:trPr>
          <w:cantSplit/>
          <w:trHeight w:val="311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56D05F5" w14:textId="77777777" w:rsidR="0069282A" w:rsidRPr="007F61E9" w:rsidRDefault="0069282A" w:rsidP="0069282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428A39E8" w14:textId="77777777" w:rsidR="0069282A" w:rsidRPr="007F61E9" w:rsidRDefault="0069282A" w:rsidP="0069282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F61E9">
              <w:rPr>
                <w:rFonts w:ascii="Times New Roman" w:eastAsia="標楷體" w:hAnsi="Times New Roman" w:cs="Times New Roman"/>
                <w:bCs/>
              </w:rPr>
              <w:t>(</w:t>
            </w:r>
            <w:r w:rsidRPr="007F61E9">
              <w:rPr>
                <w:rFonts w:ascii="Times New Roman" w:eastAsia="標楷體" w:hAnsi="Times New Roman" w:cs="Times New Roman"/>
              </w:rPr>
              <w:t>＊得視講師行程調整流程表及講題</w:t>
            </w:r>
            <w:r w:rsidRPr="007F61E9">
              <w:rPr>
                <w:rFonts w:ascii="Times New Roman" w:eastAsia="標楷體" w:hAnsi="Times New Roman" w:cs="Times New Roman"/>
              </w:rPr>
              <w:t>)</w:t>
            </w:r>
          </w:p>
        </w:tc>
      </w:tr>
      <w:bookmarkEnd w:id="3"/>
    </w:tbl>
    <w:p w14:paraId="5E455FBE" w14:textId="77777777" w:rsidR="003E64E5" w:rsidRPr="007F61E9" w:rsidRDefault="003E64E5" w:rsidP="003E64E5">
      <w:pPr>
        <w:adjustRightInd w:val="0"/>
        <w:snapToGrid w:val="0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14:paraId="6C4FB798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0B784AE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61CB637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DC95835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B2CC61A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5CB6E5DA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B84577B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51FFD19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9BD19CC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7C32E0A" w14:textId="77777777" w:rsidR="00466B5F" w:rsidRPr="007F61E9" w:rsidRDefault="00466B5F" w:rsidP="00621A7B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466B5F" w:rsidRPr="007F61E9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F359" w14:textId="77777777" w:rsidR="00583041" w:rsidRDefault="00583041" w:rsidP="00483326">
      <w:r>
        <w:separator/>
      </w:r>
    </w:p>
  </w:endnote>
  <w:endnote w:type="continuationSeparator" w:id="0">
    <w:p w14:paraId="0AB69312" w14:textId="77777777" w:rsidR="00583041" w:rsidRDefault="00583041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9E2D" w14:textId="77777777" w:rsidR="00583041" w:rsidRDefault="00583041" w:rsidP="00483326">
      <w:r>
        <w:separator/>
      </w:r>
    </w:p>
  </w:footnote>
  <w:footnote w:type="continuationSeparator" w:id="0">
    <w:p w14:paraId="41CAC898" w14:textId="77777777" w:rsidR="00583041" w:rsidRDefault="00583041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A74B72"/>
    <w:multiLevelType w:val="hybridMultilevel"/>
    <w:tmpl w:val="C5502AF8"/>
    <w:lvl w:ilvl="0" w:tplc="BD1C8BE2">
      <w:start w:val="1"/>
      <w:numFmt w:val="taiwaneseCountingThousand"/>
      <w:lvlText w:val="〈%1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15B087C"/>
    <w:multiLevelType w:val="hybridMultilevel"/>
    <w:tmpl w:val="6EFE8C92"/>
    <w:lvl w:ilvl="0" w:tplc="8AE4BD66">
      <w:start w:val="1"/>
      <w:numFmt w:val="decimal"/>
      <w:lvlText w:val="%1."/>
      <w:lvlJc w:val="left"/>
      <w:pPr>
        <w:ind w:left="1200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28579F4"/>
    <w:multiLevelType w:val="hybridMultilevel"/>
    <w:tmpl w:val="24123D74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1C8EB926">
      <w:start w:val="1"/>
      <w:numFmt w:val="taiwaneseCountingThousand"/>
      <w:lvlText w:val="（%2）"/>
      <w:lvlJc w:val="left"/>
      <w:pPr>
        <w:tabs>
          <w:tab w:val="num" w:pos="1139"/>
        </w:tabs>
        <w:ind w:left="1139" w:hanging="855"/>
      </w:pPr>
      <w:rPr>
        <w:rFonts w:hint="default"/>
        <w:lang w:val="en-US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8" w15:restartNumberingAfterBreak="0">
    <w:nsid w:val="26D43F82"/>
    <w:multiLevelType w:val="hybridMultilevel"/>
    <w:tmpl w:val="AC8C0FB6"/>
    <w:lvl w:ilvl="0" w:tplc="067656CC">
      <w:start w:val="1"/>
      <w:numFmt w:val="taiwaneseCountingThousand"/>
      <w:lvlText w:val="〈%1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BE0866"/>
    <w:multiLevelType w:val="hybridMultilevel"/>
    <w:tmpl w:val="E5C2F36A"/>
    <w:lvl w:ilvl="0" w:tplc="765AFC54">
      <w:start w:val="1"/>
      <w:numFmt w:val="decimal"/>
      <w:lvlText w:val="%1."/>
      <w:lvlJc w:val="left"/>
      <w:pPr>
        <w:ind w:left="1200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0D2DC3"/>
    <w:multiLevelType w:val="hybridMultilevel"/>
    <w:tmpl w:val="E93A055E"/>
    <w:lvl w:ilvl="0" w:tplc="E466C764">
      <w:start w:val="1"/>
      <w:numFmt w:val="decimal"/>
      <w:lvlText w:val="%1."/>
      <w:lvlJc w:val="left"/>
      <w:pPr>
        <w:ind w:left="132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0986999"/>
    <w:multiLevelType w:val="hybridMultilevel"/>
    <w:tmpl w:val="2ECC9706"/>
    <w:lvl w:ilvl="0" w:tplc="BB2064D2">
      <w:start w:val="1"/>
      <w:numFmt w:val="taiwaneseCountingThousand"/>
      <w:lvlText w:val="〈%1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66781A"/>
    <w:multiLevelType w:val="hybridMultilevel"/>
    <w:tmpl w:val="9A2AEAC0"/>
    <w:lvl w:ilvl="0" w:tplc="ECA2C5C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197E"/>
    <w:rsid w:val="00015D1B"/>
    <w:rsid w:val="000228AC"/>
    <w:rsid w:val="0003002C"/>
    <w:rsid w:val="00035683"/>
    <w:rsid w:val="00054673"/>
    <w:rsid w:val="000564DF"/>
    <w:rsid w:val="00072156"/>
    <w:rsid w:val="0007608B"/>
    <w:rsid w:val="00076193"/>
    <w:rsid w:val="0008731D"/>
    <w:rsid w:val="000A1772"/>
    <w:rsid w:val="000A7821"/>
    <w:rsid w:val="000C0AC2"/>
    <w:rsid w:val="000C53D1"/>
    <w:rsid w:val="000C56BF"/>
    <w:rsid w:val="000F280F"/>
    <w:rsid w:val="000F2E1C"/>
    <w:rsid w:val="00103CD3"/>
    <w:rsid w:val="00123F23"/>
    <w:rsid w:val="001315C8"/>
    <w:rsid w:val="00132292"/>
    <w:rsid w:val="001507B9"/>
    <w:rsid w:val="001528C8"/>
    <w:rsid w:val="00153927"/>
    <w:rsid w:val="00155AE5"/>
    <w:rsid w:val="00156ACC"/>
    <w:rsid w:val="0017225F"/>
    <w:rsid w:val="001861A5"/>
    <w:rsid w:val="00192AE2"/>
    <w:rsid w:val="001B00B3"/>
    <w:rsid w:val="001B3C48"/>
    <w:rsid w:val="001B47B7"/>
    <w:rsid w:val="001C73F3"/>
    <w:rsid w:val="001D0808"/>
    <w:rsid w:val="001D5181"/>
    <w:rsid w:val="001E1F28"/>
    <w:rsid w:val="001E6529"/>
    <w:rsid w:val="001F7CEC"/>
    <w:rsid w:val="00200805"/>
    <w:rsid w:val="00227627"/>
    <w:rsid w:val="00243701"/>
    <w:rsid w:val="002452B6"/>
    <w:rsid w:val="00257253"/>
    <w:rsid w:val="002621A0"/>
    <w:rsid w:val="00262E64"/>
    <w:rsid w:val="00275D06"/>
    <w:rsid w:val="002772E4"/>
    <w:rsid w:val="00282E24"/>
    <w:rsid w:val="00287CAB"/>
    <w:rsid w:val="002941DB"/>
    <w:rsid w:val="002A349E"/>
    <w:rsid w:val="002B5D60"/>
    <w:rsid w:val="002B67B8"/>
    <w:rsid w:val="002B7046"/>
    <w:rsid w:val="002C1A6C"/>
    <w:rsid w:val="002C215A"/>
    <w:rsid w:val="002C7C8F"/>
    <w:rsid w:val="002D33AA"/>
    <w:rsid w:val="002D3701"/>
    <w:rsid w:val="002F3C9C"/>
    <w:rsid w:val="00300B1A"/>
    <w:rsid w:val="00304106"/>
    <w:rsid w:val="00307E47"/>
    <w:rsid w:val="00310DB0"/>
    <w:rsid w:val="00324678"/>
    <w:rsid w:val="00331527"/>
    <w:rsid w:val="003315B2"/>
    <w:rsid w:val="0033640A"/>
    <w:rsid w:val="00336B71"/>
    <w:rsid w:val="003505EA"/>
    <w:rsid w:val="00366B9F"/>
    <w:rsid w:val="003712B0"/>
    <w:rsid w:val="003717C1"/>
    <w:rsid w:val="00396FA6"/>
    <w:rsid w:val="003B4577"/>
    <w:rsid w:val="003B58B8"/>
    <w:rsid w:val="003C6EA0"/>
    <w:rsid w:val="003E4908"/>
    <w:rsid w:val="003E4BCF"/>
    <w:rsid w:val="003E64E5"/>
    <w:rsid w:val="003E6F4C"/>
    <w:rsid w:val="003F35D4"/>
    <w:rsid w:val="00400FB6"/>
    <w:rsid w:val="00402ECE"/>
    <w:rsid w:val="00417525"/>
    <w:rsid w:val="00440B1A"/>
    <w:rsid w:val="00443BEC"/>
    <w:rsid w:val="0044770D"/>
    <w:rsid w:val="004608E2"/>
    <w:rsid w:val="00461296"/>
    <w:rsid w:val="00466B5F"/>
    <w:rsid w:val="0047413C"/>
    <w:rsid w:val="00483326"/>
    <w:rsid w:val="00490B30"/>
    <w:rsid w:val="004937B4"/>
    <w:rsid w:val="004A0C15"/>
    <w:rsid w:val="004C3693"/>
    <w:rsid w:val="004D72A2"/>
    <w:rsid w:val="004E69B7"/>
    <w:rsid w:val="004F38C0"/>
    <w:rsid w:val="004F3C85"/>
    <w:rsid w:val="00502AC8"/>
    <w:rsid w:val="00506FFC"/>
    <w:rsid w:val="005072E7"/>
    <w:rsid w:val="005275B7"/>
    <w:rsid w:val="0055757B"/>
    <w:rsid w:val="00573BED"/>
    <w:rsid w:val="0057579B"/>
    <w:rsid w:val="00577542"/>
    <w:rsid w:val="005803FE"/>
    <w:rsid w:val="005805B4"/>
    <w:rsid w:val="00583041"/>
    <w:rsid w:val="00586787"/>
    <w:rsid w:val="005877EB"/>
    <w:rsid w:val="005A318E"/>
    <w:rsid w:val="005B4722"/>
    <w:rsid w:val="005D32E4"/>
    <w:rsid w:val="005D6F54"/>
    <w:rsid w:val="005E04C9"/>
    <w:rsid w:val="005F2578"/>
    <w:rsid w:val="005F37CD"/>
    <w:rsid w:val="00607B20"/>
    <w:rsid w:val="006130DD"/>
    <w:rsid w:val="00615EEF"/>
    <w:rsid w:val="00620755"/>
    <w:rsid w:val="00621A7B"/>
    <w:rsid w:val="00622CC7"/>
    <w:rsid w:val="00624C2A"/>
    <w:rsid w:val="006301B8"/>
    <w:rsid w:val="0067739F"/>
    <w:rsid w:val="0069282A"/>
    <w:rsid w:val="00693583"/>
    <w:rsid w:val="006B73A1"/>
    <w:rsid w:val="006D1753"/>
    <w:rsid w:val="006D258D"/>
    <w:rsid w:val="006E2A83"/>
    <w:rsid w:val="006E397B"/>
    <w:rsid w:val="00703163"/>
    <w:rsid w:val="00703906"/>
    <w:rsid w:val="00722DC1"/>
    <w:rsid w:val="007357C3"/>
    <w:rsid w:val="00737118"/>
    <w:rsid w:val="00740029"/>
    <w:rsid w:val="007425F4"/>
    <w:rsid w:val="00742959"/>
    <w:rsid w:val="00756ECA"/>
    <w:rsid w:val="007615D2"/>
    <w:rsid w:val="0076196D"/>
    <w:rsid w:val="007639A5"/>
    <w:rsid w:val="00772C14"/>
    <w:rsid w:val="0077533C"/>
    <w:rsid w:val="00782DA8"/>
    <w:rsid w:val="00783754"/>
    <w:rsid w:val="00784D6E"/>
    <w:rsid w:val="0078621C"/>
    <w:rsid w:val="00790842"/>
    <w:rsid w:val="00796789"/>
    <w:rsid w:val="007B1E60"/>
    <w:rsid w:val="007B2438"/>
    <w:rsid w:val="007B7A5A"/>
    <w:rsid w:val="007F61E9"/>
    <w:rsid w:val="00801246"/>
    <w:rsid w:val="008130C7"/>
    <w:rsid w:val="00820CB5"/>
    <w:rsid w:val="00846CF4"/>
    <w:rsid w:val="00855F5C"/>
    <w:rsid w:val="00860037"/>
    <w:rsid w:val="00884110"/>
    <w:rsid w:val="00885CCD"/>
    <w:rsid w:val="008B0FCB"/>
    <w:rsid w:val="008B6A5C"/>
    <w:rsid w:val="008C0E0D"/>
    <w:rsid w:val="008C13DA"/>
    <w:rsid w:val="008C3D67"/>
    <w:rsid w:val="008F25DA"/>
    <w:rsid w:val="008F4A0C"/>
    <w:rsid w:val="008F7AF0"/>
    <w:rsid w:val="00903E35"/>
    <w:rsid w:val="0091286F"/>
    <w:rsid w:val="00916AE3"/>
    <w:rsid w:val="00925343"/>
    <w:rsid w:val="00933473"/>
    <w:rsid w:val="0093536A"/>
    <w:rsid w:val="009375BF"/>
    <w:rsid w:val="00947B7C"/>
    <w:rsid w:val="0095018E"/>
    <w:rsid w:val="009526A0"/>
    <w:rsid w:val="009A0078"/>
    <w:rsid w:val="009A5E4A"/>
    <w:rsid w:val="009B2C69"/>
    <w:rsid w:val="009C0A8D"/>
    <w:rsid w:val="009E1FA9"/>
    <w:rsid w:val="009F5BC2"/>
    <w:rsid w:val="00A0416E"/>
    <w:rsid w:val="00A1220F"/>
    <w:rsid w:val="00A13186"/>
    <w:rsid w:val="00A2177E"/>
    <w:rsid w:val="00A30D1A"/>
    <w:rsid w:val="00A42966"/>
    <w:rsid w:val="00A52705"/>
    <w:rsid w:val="00A53CAD"/>
    <w:rsid w:val="00A5673C"/>
    <w:rsid w:val="00A601DE"/>
    <w:rsid w:val="00A66913"/>
    <w:rsid w:val="00A679D6"/>
    <w:rsid w:val="00A67E11"/>
    <w:rsid w:val="00A82E1E"/>
    <w:rsid w:val="00A85359"/>
    <w:rsid w:val="00A92922"/>
    <w:rsid w:val="00AA144C"/>
    <w:rsid w:val="00AB262E"/>
    <w:rsid w:val="00AD0649"/>
    <w:rsid w:val="00AE2D31"/>
    <w:rsid w:val="00B01CE1"/>
    <w:rsid w:val="00B05562"/>
    <w:rsid w:val="00B13078"/>
    <w:rsid w:val="00B40ECD"/>
    <w:rsid w:val="00B443F7"/>
    <w:rsid w:val="00B50EB9"/>
    <w:rsid w:val="00B56922"/>
    <w:rsid w:val="00B851B2"/>
    <w:rsid w:val="00BA0419"/>
    <w:rsid w:val="00BA1DE6"/>
    <w:rsid w:val="00BC3071"/>
    <w:rsid w:val="00BC34B3"/>
    <w:rsid w:val="00BC6171"/>
    <w:rsid w:val="00BE2972"/>
    <w:rsid w:val="00BF1C77"/>
    <w:rsid w:val="00BF7370"/>
    <w:rsid w:val="00C05790"/>
    <w:rsid w:val="00C21AB0"/>
    <w:rsid w:val="00C252F2"/>
    <w:rsid w:val="00C37135"/>
    <w:rsid w:val="00C43910"/>
    <w:rsid w:val="00C43A4E"/>
    <w:rsid w:val="00C45F8A"/>
    <w:rsid w:val="00C7028B"/>
    <w:rsid w:val="00C7191A"/>
    <w:rsid w:val="00C82152"/>
    <w:rsid w:val="00C84F0E"/>
    <w:rsid w:val="00CA0BA9"/>
    <w:rsid w:val="00CA1AAB"/>
    <w:rsid w:val="00CB2381"/>
    <w:rsid w:val="00CB2434"/>
    <w:rsid w:val="00CC5215"/>
    <w:rsid w:val="00CF2A5C"/>
    <w:rsid w:val="00CF494B"/>
    <w:rsid w:val="00CF6127"/>
    <w:rsid w:val="00D077B9"/>
    <w:rsid w:val="00D23FB4"/>
    <w:rsid w:val="00D3490B"/>
    <w:rsid w:val="00D412BF"/>
    <w:rsid w:val="00D43117"/>
    <w:rsid w:val="00D713A8"/>
    <w:rsid w:val="00D82098"/>
    <w:rsid w:val="00D826AB"/>
    <w:rsid w:val="00D87D96"/>
    <w:rsid w:val="00DA6E1C"/>
    <w:rsid w:val="00DD5DA5"/>
    <w:rsid w:val="00DE7096"/>
    <w:rsid w:val="00E11B1B"/>
    <w:rsid w:val="00E24A98"/>
    <w:rsid w:val="00E30EC5"/>
    <w:rsid w:val="00E33033"/>
    <w:rsid w:val="00E42246"/>
    <w:rsid w:val="00E43C27"/>
    <w:rsid w:val="00E502DB"/>
    <w:rsid w:val="00E803F2"/>
    <w:rsid w:val="00E830D7"/>
    <w:rsid w:val="00E95318"/>
    <w:rsid w:val="00E959AC"/>
    <w:rsid w:val="00EA312D"/>
    <w:rsid w:val="00EB3BFB"/>
    <w:rsid w:val="00ED31A6"/>
    <w:rsid w:val="00EE0315"/>
    <w:rsid w:val="00EF33AC"/>
    <w:rsid w:val="00F017D7"/>
    <w:rsid w:val="00F061E4"/>
    <w:rsid w:val="00F13FFC"/>
    <w:rsid w:val="00F206C1"/>
    <w:rsid w:val="00F50046"/>
    <w:rsid w:val="00F5637B"/>
    <w:rsid w:val="00F701B6"/>
    <w:rsid w:val="00F70CB2"/>
    <w:rsid w:val="00F70F8A"/>
    <w:rsid w:val="00F741D8"/>
    <w:rsid w:val="00F81BC9"/>
    <w:rsid w:val="00F86EC4"/>
    <w:rsid w:val="00F925B9"/>
    <w:rsid w:val="00FA7339"/>
    <w:rsid w:val="00FC1428"/>
    <w:rsid w:val="00FF573C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56EDA3C"/>
  <w15:docId w15:val="{17153B26-8B0F-4B5B-A919-2F6131A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EA0D-1CC6-4AD9-ACD6-C3A80F08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2023-02-02T14:56:00Z</cp:lastPrinted>
  <dcterms:created xsi:type="dcterms:W3CDTF">2023-03-28T03:37:00Z</dcterms:created>
  <dcterms:modified xsi:type="dcterms:W3CDTF">2023-03-28T03:37:00Z</dcterms:modified>
</cp:coreProperties>
</file>